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Override ContentType="application/vnd.openxmlformats-officedocument.wordprocessingml.commentsExtended+xml" PartName="/word/commentsExtended.xml"/>
</Types>
</file>

<file path=_rels/.rels><?xml version='1.0' encoding='UTF-8'?>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Arial" w:cs="Arial" w:eastAsia="Arial" w:hAnsi="Arial"/>
          <w:b w:val="1"/>
          <w:bCs w:val="1"/>
          <w:i w:val="0"/>
          <w:iCs w:val="0"/>
          <w:smallCaps w:val="1"/>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1"/>
          <w:strike w:val="0"/>
          <w:color w:val="000000"/>
          <w:sz w:val="16"/>
          <w:szCs w:val="16"/>
          <w:u w:val="none"/>
          <w:shd w:fill="auto" w:val="clear"/>
          <w:vertAlign w:val="baseline"/>
          <w:rtl w:val="0"/>
        </w:rPr>
        <w:t xml:space="preserve">NONDISCLOSURE AGREEMENT</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bookmarkStart w:colFirst="0" w:colLast="0" w:name="_heading=h.xoajuha0nuhl" w:id="0"/>
      <w:bookmarkEnd w:id="0"/>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This Nondisclosure Agreement (this “</w:t>
      </w:r>
      <w:r w:rsidDel="00000000" w:rsidR="00000000" w:rsidRPr="00000000">
        <w:rPr>
          <w:rFonts w:ascii="Arial" w:cs="Arial" w:eastAsia="Arial" w:hAnsi="Arial"/>
          <w:b w:val="0"/>
          <w:bCs w:val="0"/>
          <w:i w:val="0"/>
          <w:iCs w:val="0"/>
          <w:smallCaps w:val="0"/>
          <w:strike w:val="0"/>
          <w:color w:val="000000"/>
          <w:sz w:val="16"/>
          <w:szCs w:val="16"/>
          <w:u w:val="single"/>
          <w:shd w:fill="auto" w:val="clear"/>
          <w:vertAlign w:val="baseline"/>
          <w:rtl w:val="0"/>
        </w:rPr>
        <w:t xml:space="preserve">Agreement</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is made as of [</w:t>
      </w:r>
      <w:r w:rsidDel="00000000" w:rsidR="00000000" w:rsidRPr="00000000">
        <w:rPr>
          <w:rFonts w:ascii="Arial" w:cs="Arial" w:eastAsia="Arial" w:hAnsi="Arial"/>
          <w:b w:val="0"/>
          <w:bCs w:val="0"/>
          <w:i w:val="0"/>
          <w:iCs w:val="0"/>
          <w:smallCaps w:val="0"/>
          <w:strike w:val="0"/>
          <w:color w:val="000000"/>
          <w:sz w:val="16"/>
          <w:szCs w:val="16"/>
          <w:highlight w:val="yellow"/>
          <w:u w:val="none"/>
          <w:vertAlign w:val="baseline"/>
          <w:rtl w:val="0"/>
        </w:rPr>
        <w:t xml:space="preserve">DATE</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by and between Party B, a Wisconsin Company (the “</w:t>
      </w:r>
      <w:r w:rsidDel="00000000" w:rsidR="00000000" w:rsidRPr="00000000">
        <w:rPr>
          <w:rFonts w:ascii="Arial" w:cs="Arial" w:eastAsia="Arial" w:hAnsi="Arial"/>
          <w:b w:val="0"/>
          <w:bCs w:val="0"/>
          <w:i w:val="0"/>
          <w:iCs w:val="0"/>
          <w:smallCaps w:val="0"/>
          <w:strike w:val="0"/>
          <w:color w:val="000000"/>
          <w:sz w:val="16"/>
          <w:szCs w:val="16"/>
          <w:u w:val="single"/>
          <w:shd w:fill="auto" w:val="clear"/>
          <w:vertAlign w:val="baseline"/>
          <w:rtl w:val="0"/>
        </w:rPr>
        <w:t xml:space="preserve">Discloser</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and Party A </w:t>
      </w:r>
      <w:sdt>
        <w:sdtPr>
          <w:id w:val="644698043"/>
          <w:tag w:val="goog_rdk_0"/>
        </w:sdtPr>
        <w:sdtContent>
          <w:ins w:author="Author" w:id="0"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and each of its Affiliates </w:t>
            </w:r>
          </w:ins>
        </w:sdtContent>
      </w:sdt>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6"/>
          <w:szCs w:val="16"/>
          <w:u w:val="single"/>
          <w:shd w:fill="auto" w:val="clear"/>
          <w:vertAlign w:val="baseline"/>
          <w:rtl w:val="0"/>
        </w:rPr>
        <w:t xml:space="preserve">Recipient</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w:t>
      </w:r>
      <w:sdt>
        <w:sdtPr>
          <w:id w:val="1220831681"/>
          <w:tag w:val="goog_rdk_1"/>
        </w:sdtPr>
        <w:sdtContent>
          <w:ins w:author="Author" w:id="1" w:date="2026-04-13T10:00:00Z"/>
          <w:sdt>
            <w:sdtPr>
              <w:id w:val="-2145491842"/>
              <w:tag w:val="goog_rdk_2"/>
            </w:sdtPr>
            <w:sdtContent>
              <w:commentRangeStart w:id="0"/>
            </w:sdtContent>
          </w:sdt>
          <w:ins w:author="Author" w:id="1"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Each party may disclose Confidential Information to the other party, and each party receiving Confidential Information shall be deemed the "Recipient" with respect to such information, and the party disclosing such information shall be deemed the "Discloser."</w:t>
            </w:r>
          </w:ins>
        </w:sdtContent>
      </w:sdt>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sectPr>
          <w:headerReference r:id="rId9" w:type="first"/>
          <w:footerReference r:id="rId10" w:type="default"/>
          <w:footerReference r:id="rId11" w:type="even"/>
          <w:pgSz w:h="15840" w:w="12240" w:orient="portrait"/>
          <w:pgMar w:bottom="720" w:top="720" w:left="720" w:right="720" w:header="720" w:footer="720"/>
          <w:pgNumType w:start="1"/>
          <w:titlePg w:val="1"/>
        </w:sectPr>
      </w:pPr>
      <w:bookmarkStart w:colFirst="0" w:colLast="0" w:name="_heading=h.h9ufj97l7psj" w:id="1"/>
      <w:bookmarkEnd w:id="1"/>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The parties wish to explore a possible business opportunity, transaction, or relationship (the “</w:t>
      </w:r>
      <w:r w:rsidDel="00000000" w:rsidR="00000000" w:rsidRPr="00000000">
        <w:rPr>
          <w:rFonts w:ascii="Arial" w:cs="Arial" w:eastAsia="Arial" w:hAnsi="Arial"/>
          <w:b w:val="0"/>
          <w:bCs w:val="0"/>
          <w:i w:val="0"/>
          <w:iCs w:val="0"/>
          <w:smallCaps w:val="0"/>
          <w:strike w:val="0"/>
          <w:color w:val="000000"/>
          <w:sz w:val="16"/>
          <w:szCs w:val="16"/>
          <w:u w:val="single"/>
          <w:shd w:fill="auto" w:val="clear"/>
          <w:vertAlign w:val="baseline"/>
          <w:rtl w:val="0"/>
        </w:rPr>
        <w:t xml:space="preserve">Relationship</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in connection with which </w:t>
      </w:r>
      <w:sdt>
        <w:sdtPr>
          <w:id w:val="-1243005795"/>
          <w:tag w:val="goog_rdk_3"/>
        </w:sdtPr>
        <w:sdtContent>
          <w:del w:author="Author" w:id="2"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delText xml:space="preserve">Discloser </w:delText>
            </w:r>
          </w:del>
        </w:sdtContent>
      </w:sdt>
      <w:sdt>
        <w:sdtPr>
          <w:id w:val="-1822303723"/>
          <w:tag w:val="goog_rdk_4"/>
        </w:sdtPr>
        <w:sdtContent>
          <w:ins w:author="Author" w:id="2"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each party </w:t>
            </w:r>
          </w:ins>
        </w:sdtContent>
      </w:sdt>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has disclosed and/or may further disclose its Confidential Information (as defined below) to </w:t>
      </w:r>
      <w:sdt>
        <w:sdtPr>
          <w:id w:val="-1883493500"/>
          <w:tag w:val="goog_rdk_5"/>
        </w:sdtPr>
        <w:sdtContent>
          <w:del w:author="Author" w:id="3"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delText xml:space="preserve">Recipient</w:delText>
            </w:r>
          </w:del>
        </w:sdtContent>
      </w:sdt>
      <w:sdt>
        <w:sdtPr>
          <w:id w:val="-685192826"/>
          <w:tag w:val="goog_rdk_6"/>
        </w:sdtPr>
        <w:sdtContent>
          <w:ins w:author="Author" w:id="3"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the other party</w:t>
            </w:r>
          </w:ins>
        </w:sdtContent>
      </w:sdt>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This Agreement is intended to allow the parties to continue to discuss and evaluate the Relationship while protecting </w:t>
      </w:r>
      <w:sdt>
        <w:sdtPr>
          <w:id w:val="-1369081561"/>
          <w:tag w:val="goog_rdk_7"/>
        </w:sdtPr>
        <w:sdtContent>
          <w:del w:author="Author" w:id="4"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delText xml:space="preserve">Discloser’s </w:delText>
            </w:r>
          </w:del>
        </w:sdtContent>
      </w:sdt>
      <w:sdt>
        <w:sdtPr>
          <w:id w:val="-246005177"/>
          <w:tag w:val="goog_rdk_8"/>
        </w:sdtPr>
        <w:sdtContent>
          <w:ins w:author="Author" w:id="4"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each party's </w:t>
            </w:r>
          </w:ins>
        </w:sdtContent>
      </w:sdt>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Confidential Information (including Confidential Information previously disclosed to </w:t>
      </w:r>
      <w:sdt>
        <w:sdtPr>
          <w:id w:val="-1505101919"/>
          <w:tag w:val="goog_rdk_9"/>
        </w:sdtPr>
        <w:sdtContent>
          <w:del w:author="Author" w:id="5"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delText xml:space="preserve">Recipient</w:delText>
            </w:r>
          </w:del>
        </w:sdtContent>
      </w:sdt>
      <w:sdt>
        <w:sdtPr>
          <w:id w:val="-1923281451"/>
          <w:tag w:val="goog_rdk_10"/>
        </w:sdtPr>
        <w:sdtContent>
          <w:ins w:author="Author" w:id="5"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the other party</w:t>
            </w:r>
          </w:ins>
        </w:sdtContent>
      </w:sdt>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against unauthorized use or disclosure. In consideration of the premises and mutual covenants herein, the parties hereby agree as follows:</w:t>
      </w:r>
    </w:p>
    <w:sdt>
      <w:sdtPr>
        <w:id w:val="-680055202"/>
        <w:tag w:val="goog_rdk_15"/>
      </w:sdtPr>
      <w:sdtContent>
        <w:p w:rsidR="00000000" w:rsidDel="00000000" w:rsidP="00000000" w:rsidRDefault="00000000" w:rsidRPr="00000000" w14:paraId="0000000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ins w:author="Author" w:id="9" w:date="2026-04-13T10:00:00Z"/>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single"/>
              <w:shd w:fill="auto" w:val="clear"/>
              <w:vertAlign w:val="baseline"/>
              <w:rtl w:val="0"/>
            </w:rPr>
            <w:t xml:space="preserve">Definition of Confidential Information</w:t>
          </w: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6"/>
              <w:szCs w:val="16"/>
              <w:u w:val="single"/>
              <w:shd w:fill="auto" w:val="clear"/>
              <w:vertAlign w:val="baseline"/>
              <w:rtl w:val="0"/>
            </w:rPr>
            <w:t xml:space="preserve">Confidential Information</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means information and physical material not generally known or available outside </w:t>
          </w:r>
          <w:sdt>
            <w:sdtPr>
              <w:id w:val="366285413"/>
              <w:tag w:val="goog_rdk_11"/>
            </w:sdtPr>
            <w:sdtContent>
              <w:ins w:author="Author" w:id="6"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the </w:t>
                </w:r>
              </w:ins>
            </w:sdtContent>
          </w:sdt>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Discloser and information and physical material entrusted to </w:t>
          </w:r>
          <w:sdt>
            <w:sdtPr>
              <w:id w:val="1106570844"/>
              <w:tag w:val="goog_rdk_12"/>
            </w:sdtPr>
            <w:sdtContent>
              <w:ins w:author="Author" w:id="7"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the </w:t>
                </w:r>
              </w:ins>
            </w:sdtContent>
          </w:sdt>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Discloser in confidence by third parties, which Confidential Information is designated in writing to be confidential or proprietary, or if given orally, is confirmed in writing as having been disclosed as confidential or proprietary within a reasonable time (not to exceed thirty (30) days) after the oral disclosure, or which information would, under the circumstances, appear to a reasonable person to be confidential or proprietary. Confidential Information includes, without limitation: technical data, trade secrets, know-how, research, product or service ideas or plans, software codes and designs, algorithms, developments, inventions, patent applications, laboratory notebooks, processes, formulas, techniques, mask works, engineering designs and drawings, hardware configuration information, regulatory information, medical reports, clinical data and analysis, reagents, cell lines, biological materials, chemical formulas, agreements with third parties, lists of, or information relating to, employees and consultants of the Discloser (including, but not limited to, the names, contact information, jobs, compensation, and expertise of such employees and consultants), lists of, or information relating to, suppliers and customers, price lists, pricing methodologies, cost data, market share data, marketing plans, licenses, contract information, business plans, financial forecasts, historical financial data, budgets or other business information disclosed by </w:t>
          </w:r>
          <w:sdt>
            <w:sdtPr>
              <w:id w:val="1725177320"/>
              <w:tag w:val="goog_rdk_13"/>
            </w:sdtPr>
            <w:sdtContent>
              <w:ins w:author="Author" w:id="8"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the </w:t>
                </w:r>
              </w:ins>
            </w:sdtContent>
          </w:sdt>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Discloser (whether by oral, written, graphic or machine-readable format).</w:t>
          </w:r>
          <w:sdt>
            <w:sdtPr>
              <w:id w:val="-1573322060"/>
              <w:tag w:val="goog_rdk_14"/>
            </w:sdtPr>
            <w:sdtContent>
              <w:ins w:author="Author" w:id="9" w:date="2026-04-13T10:00:00Z">
                <w:bookmarkStart w:colFirst="0" w:colLast="0" w:name="_heading=h.z8pnd8d1l246" w:id="2"/>
                <w:bookmarkEnd w:id="2"/>
                <w:r w:rsidDel="00000000" w:rsidR="00000000" w:rsidRPr="00000000">
                  <w:rPr>
                    <w:rtl w:val="0"/>
                  </w:rPr>
                </w:r>
              </w:ins>
            </w:sdtContent>
          </w:sdt>
        </w:p>
      </w:sdtContent>
    </w:sdt>
    <w:p w:rsidR="00000000" w:rsidDel="00000000" w:rsidP="00000000" w:rsidRDefault="00000000" w:rsidRPr="00000000" w14:paraId="0000000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Arial" w:cs="Arial" w:eastAsia="Arial" w:hAnsi="Arial"/>
          <w:b w:val="0"/>
          <w:bCs w:val="0"/>
          <w:i w:val="0"/>
          <w:iCs w:val="0"/>
          <w:smallCaps w:val="0"/>
          <w:strike w:val="0"/>
          <w:color w:val="000000"/>
          <w:sz w:val="16"/>
          <w:szCs w:val="16"/>
          <w:u w:val="none"/>
          <w:shd w:fill="auto" w:val="clear"/>
          <w:vertAlign w:val="baseline"/>
        </w:rPr>
      </w:pPr>
      <w:bookmarkStart w:colFirst="0" w:colLast="0" w:name="_heading=h.mycayewhsa2" w:id="3"/>
      <w:bookmarkEnd w:id="3"/>
      <w:sdt>
        <w:sdtPr>
          <w:id w:val="-1324602006"/>
          <w:tag w:val="goog_rdk_16"/>
        </w:sdtPr>
        <w:sdtContent>
          <w:ins w:author="Author" w:id="9"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"Affiliates" shall mean any entity controlling, controlled by, or under the same control as, directly or indirectly, any party to this Agreement. "Control" shall mean the power and authority to manage such entity, whether directly or indirectly, through the holding of shares with a voting right, through a contract or otherwise. Each party shall be responsible for any breach of this Agreement by its Affiliates, and Affiliates receiving Confidential Information shall be bound by confidentiality obligations no less restrictive than those set forth herein.</w:t>
            </w:r>
          </w:ins>
        </w:sdtContent>
      </w:sdt>
      <w:r w:rsidDel="00000000" w:rsidR="00000000" w:rsidRPr="00000000">
        <w:rPr>
          <w:rtl w:val="0"/>
        </w:rPr>
      </w:r>
    </w:p>
    <w:p w:rsidR="00000000" w:rsidDel="00000000" w:rsidP="00000000" w:rsidRDefault="00000000" w:rsidRPr="00000000" w14:paraId="0000000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pPr>
      <w:bookmarkStart w:colFirst="0" w:colLast="0" w:name="_heading=h.ftm3pztpu254" w:id="4"/>
      <w:bookmarkEnd w:id="4"/>
      <w:r w:rsidDel="00000000" w:rsidR="00000000" w:rsidRPr="00000000">
        <w:rPr>
          <w:rFonts w:ascii="Arial" w:cs="Arial" w:eastAsia="Arial" w:hAnsi="Arial"/>
          <w:b w:val="1"/>
          <w:bCs w:val="1"/>
          <w:i w:val="0"/>
          <w:iCs w:val="0"/>
          <w:smallCaps w:val="0"/>
          <w:strike w:val="0"/>
          <w:color w:val="000000"/>
          <w:sz w:val="16"/>
          <w:szCs w:val="16"/>
          <w:u w:val="single"/>
          <w:shd w:fill="auto" w:val="clear"/>
          <w:vertAlign w:val="baseline"/>
          <w:rtl w:val="0"/>
        </w:rPr>
        <w:t xml:space="preserve">Nondisclosure of Confidential Information</w:t>
      </w: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Recipient shall not, unless otherwise expressly authorized in writing by Discloser, use any Confidential Information disclosed to it by Discloser for its own use or for any purpose other than to evaluate, carry out discussions concerning, and undertake the Relationship. Recipient shall not disclose or permit disclosure of, unless otherwise expressly authorized in writing by Discloser, any Confidential Information of Discloser to third parties or to employees of Recipient, other than directors, officers, employees, </w:t>
      </w:r>
      <w:sdt>
        <w:sdtPr>
          <w:id w:val="-753750658"/>
          <w:tag w:val="goog_rdk_17"/>
        </w:sdtPr>
        <w:sdtContent>
          <w:del w:author="Author" w:id="10"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delText xml:space="preserve">consultants and agents </w:delText>
            </w:r>
          </w:del>
        </w:sdtContent>
      </w:sdt>
      <w:sdt>
        <w:sdtPr>
          <w:id w:val="1393313995"/>
          <w:tag w:val="goog_rdk_18"/>
        </w:sdtPr>
        <w:sdtContent>
          <w:ins w:author="Author" w:id="10"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partners, consultants, agents, advisors (including legal counsel, accountants, and financial advisors) and Affiliates </w:t>
            </w:r>
          </w:ins>
        </w:sdtContent>
      </w:sdt>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of Recipient who are required to have the information in order to carry out the discussions regarding the Relationship</w:t>
      </w:r>
      <w:sdt>
        <w:sdtPr>
          <w:id w:val="-1185270289"/>
          <w:tag w:val="goog_rdk_19"/>
        </w:sdtPr>
        <w:sdtContent>
          <w:ins w:author="Author" w:id="11"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(collectively, "Representatives")</w:t>
            </w:r>
          </w:ins>
        </w:sdtContent>
      </w:sdt>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Recipient shall </w:t>
      </w:r>
      <w:sdt>
        <w:sdtPr>
          <w:id w:val="-102899485"/>
          <w:tag w:val="goog_rdk_20"/>
        </w:sdtPr>
        <w:sdtContent>
          <w:ins w:author="Author" w:id="12"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advise its Representatives of the confidential nature of the Confidential Information and direct them to comply with the terms of this Agreement. Recipient shall </w:t>
            </w:r>
          </w:ins>
        </w:sdtContent>
      </w:sdt>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take reasonable measures to protect the secrecy of and avoid disclosure or use of Confidential Information of Discloser in order to prevent it from falling into the public domain or the possession of persons other than those persons authorized under this Agreement to have any such information. Such measures shall include the degree of care that Recipient utilizes to protect its own Confidential Information of a similar nature. Recipient shall notify Discloser of any misuse, misappropriation or unauthorized disclosure of Confidential Information of Discloser which may come to Recipient’s attention.</w:t>
      </w:r>
    </w:p>
    <w:p w:rsidR="00000000" w:rsidDel="00000000" w:rsidP="00000000" w:rsidRDefault="00000000" w:rsidRPr="00000000" w14:paraId="00000007">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pPr>
      <w:bookmarkStart w:colFirst="0" w:colLast="0" w:name="_heading=h.p979iea97udt" w:id="5"/>
      <w:bookmarkEnd w:id="5"/>
      <w:r w:rsidDel="00000000" w:rsidR="00000000" w:rsidRPr="00000000">
        <w:rPr>
          <w:rFonts w:ascii="Arial" w:cs="Arial" w:eastAsia="Arial" w:hAnsi="Arial"/>
          <w:b w:val="1"/>
          <w:bCs w:val="1"/>
          <w:i w:val="0"/>
          <w:iCs w:val="0"/>
          <w:smallCaps w:val="0"/>
          <w:strike w:val="0"/>
          <w:color w:val="000000"/>
          <w:sz w:val="16"/>
          <w:szCs w:val="16"/>
          <w:u w:val="single"/>
          <w:shd w:fill="auto" w:val="clear"/>
          <w:vertAlign w:val="baseline"/>
          <w:rtl w:val="0"/>
        </w:rPr>
        <w:t xml:space="preserve">Exceptions</w:t>
      </w: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Notwithstanding the provisions of Section 2 above, information disclosed by Discloser shall not be considered “Confidential Information” as defined herein where Recipient can prove that such information: (a) was in the public domain at the time it was disclosed or has entered the public domain through no fault of Recipient; (b) was known to Recipient, without restriction, at the time of disclosure, as demonstrated by files in existence at the time of disclosure; </w:t>
      </w:r>
      <w:sdt>
        <w:sdtPr>
          <w:id w:val="-1454093763"/>
          <w:tag w:val="goog_rdk_21"/>
        </w:sdtPr>
        <w:sdtContent>
          <w:del w:author="Author" w:id="13"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delText xml:space="preserve">or </w:delText>
            </w:r>
          </w:del>
        </w:sdtContent>
      </w:sdt>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(c) becomes known to Recipient, without restriction, from a source other than Discloser without breach of this Agreement by Recipient and otherwise not in violation of Discloser’s rights</w:t>
      </w:r>
      <w:sdt>
        <w:sdtPr>
          <w:id w:val="-111733895"/>
          <w:tag w:val="goog_rdk_22"/>
        </w:sdtPr>
        <w:sdtContent>
          <w:ins w:author="Author" w:id="14"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or (d) is independently developed by Recipient without use of or reference to the Confidential Information of Discloser</w:t>
            </w:r>
          </w:ins>
        </w:sdtContent>
      </w:sdt>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w:t>
      </w:r>
    </w:p>
    <w:p w:rsidR="00000000" w:rsidDel="00000000" w:rsidP="00000000" w:rsidRDefault="00000000" w:rsidRPr="00000000" w14:paraId="00000008">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pPr>
      <w:bookmarkStart w:colFirst="0" w:colLast="0" w:name="_heading=h.zfi3hwyym6tw" w:id="6"/>
      <w:bookmarkEnd w:id="6"/>
      <w:r w:rsidDel="00000000" w:rsidR="00000000" w:rsidRPr="00000000">
        <w:rPr>
          <w:rFonts w:ascii="Arial" w:cs="Arial" w:eastAsia="Arial" w:hAnsi="Arial"/>
          <w:b w:val="1"/>
          <w:bCs w:val="1"/>
          <w:i w:val="0"/>
          <w:iCs w:val="0"/>
          <w:smallCaps w:val="0"/>
          <w:strike w:val="0"/>
          <w:color w:val="000000"/>
          <w:sz w:val="16"/>
          <w:szCs w:val="16"/>
          <w:u w:val="single"/>
          <w:shd w:fill="auto" w:val="clear"/>
          <w:vertAlign w:val="baseline"/>
          <w:rtl w:val="0"/>
        </w:rPr>
        <w:t xml:space="preserve">Return or Destruction of Materials</w:t>
      </w: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Recipient shall, except as otherwise expressly authorized in writing by Discloser, not make any copies or duplicates of any Confidential Information. Any materials or documents that have been furnished by Discloser to Recipient in connection with the Relationship, together with all copies of such documentation (if any), shall be promptly returned or destroyed by Recipient within ten (10) </w:t>
      </w:r>
      <w:sdt>
        <w:sdtPr>
          <w:id w:val="1888134289"/>
          <w:tag w:val="goog_rdk_23"/>
        </w:sdtPr>
        <w:sdtContent>
          <w:ins w:author="Author" w:id="15"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business </w:t>
            </w:r>
          </w:ins>
        </w:sdtContent>
      </w:sdt>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days after (a) the Relationship has been rejected or concluded or (b) the written request of Discloser; provided, however, that Recipient may retain </w:t>
      </w:r>
      <w:sdt>
        <w:sdtPr>
          <w:id w:val="-325116947"/>
          <w:tag w:val="goog_rdk_24"/>
        </w:sdtPr>
        <w:sdtContent>
          <w:ins w:author="Author" w:id="16"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(i) one (1) copy of any Confidential Information for legal, archival, or compliance purposes, (ii) </w:t>
            </w:r>
          </w:ins>
        </w:sdtContent>
      </w:sdt>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copies of such materials or documents that are stored on Recipient’s IT backup and disaster recovery systems until the ordinary course deletion thereof</w:t>
      </w:r>
      <w:sdt>
        <w:sdtPr>
          <w:id w:val="654826091"/>
          <w:tag w:val="goog_rdk_25"/>
        </w:sdtPr>
        <w:sdtContent>
          <w:ins w:author="Author" w:id="17" w:date="2026-04-13T10:00:00Z"/>
          <w:sdt>
            <w:sdtPr>
              <w:id w:val="1998589383"/>
              <w:tag w:val="goog_rdk_26"/>
            </w:sdtPr>
            <w:sdtContent>
              <w:commentRangeStart w:id="1"/>
            </w:sdtContent>
          </w:sdt>
          <w:ins w:author="Author" w:id="17"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and (iii) copies of Confidential Information retained pursuant to Recipient's document retention policies or applicable regulatory requirements</w:t>
            </w:r>
          </w:ins>
        </w:sdtContent>
      </w:sdt>
      <w:commentRangeEnd w:id="1"/>
      <w:r w:rsidDel="00000000" w:rsidR="00000000" w:rsidRPr="00000000">
        <w:commentReference w:id="1"/>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provided that any such materials or documents retained shall be held in confidence and remain subject to the confidentiality and non-use provisions set forth herein.</w:t>
      </w:r>
    </w:p>
    <w:p w:rsidR="00000000" w:rsidDel="00000000" w:rsidP="00000000" w:rsidRDefault="00000000" w:rsidRPr="00000000" w14:paraId="0000000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pPr>
      <w:bookmarkStart w:colFirst="0" w:colLast="0" w:name="_heading=h.jocqoeu2x3lj" w:id="7"/>
      <w:bookmarkEnd w:id="7"/>
      <w:r w:rsidDel="00000000" w:rsidR="00000000" w:rsidRPr="00000000">
        <w:rPr>
          <w:rFonts w:ascii="Arial" w:cs="Arial" w:eastAsia="Arial" w:hAnsi="Arial"/>
          <w:b w:val="1"/>
          <w:bCs w:val="1"/>
          <w:i w:val="0"/>
          <w:iCs w:val="0"/>
          <w:smallCaps w:val="0"/>
          <w:strike w:val="0"/>
          <w:color w:val="000000"/>
          <w:sz w:val="16"/>
          <w:szCs w:val="16"/>
          <w:u w:val="single"/>
          <w:shd w:fill="auto" w:val="clear"/>
          <w:vertAlign w:val="baseline"/>
          <w:rtl w:val="0"/>
        </w:rPr>
        <w:t xml:space="preserve">No Rights Granted</w:t>
      </w: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Nothing in this Agreement shall be construed as granting any rights under any patent, copyright or other intellectual property right of Discloser, nor shall this Agreement grant Recipient any rights in or to Discloser’s Confidential Information other than the limited right to use such Confidential Information solely for the purpose of evaluating, carrying out discussions concerning, and undertaking the Relationship. Nothing in this Agreement requires the disclosure of any Confidential Information, which shall be disclosed, if at all, solely at Discloser’s option. Nothing in this Agreement requires </w:t>
      </w:r>
      <w:sdt>
        <w:sdtPr>
          <w:id w:val="-1656185160"/>
          <w:tag w:val="goog_rdk_27"/>
        </w:sdtPr>
        <w:sdtContent>
          <w:del w:author="Author" w:id="18"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delText xml:space="preserve">the Discloser</w:delText>
            </w:r>
          </w:del>
        </w:sdtContent>
      </w:sdt>
      <w:sdt>
        <w:sdtPr>
          <w:id w:val="-23922820"/>
          <w:tag w:val="goog_rdk_28"/>
        </w:sdtPr>
        <w:sdtContent>
          <w:ins w:author="Author" w:id="18"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either party</w:t>
            </w:r>
          </w:ins>
        </w:sdtContent>
      </w:sdt>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to proceed with the Relationship or any transaction in connection with which the Confidential Information may be disclosed</w:t>
      </w:r>
      <w:sdt>
        <w:sdtPr>
          <w:id w:val="370427551"/>
          <w:tag w:val="goog_rdk_29"/>
        </w:sdtPr>
        <w:sdtContent>
          <w:ins w:author="Author" w:id="19"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and until a definitive agreement has been executed, neither party shall have any obligation to make, consider, or accept any offer in connection therewith</w:t>
            </w:r>
          </w:ins>
        </w:sdtContent>
      </w:sdt>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w:t>
      </w:r>
    </w:p>
    <w:p w:rsidR="00000000" w:rsidDel="00000000" w:rsidP="00000000" w:rsidRDefault="00000000" w:rsidRPr="00000000" w14:paraId="0000000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single"/>
          <w:shd w:fill="auto" w:val="clear"/>
          <w:vertAlign w:val="baseline"/>
          <w:rtl w:val="0"/>
        </w:rPr>
        <w:t xml:space="preserve">No Representations Made</w:t>
      </w: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Recipient acknowledges that neither Discloser, nor any of its representatives, in the course of providing the Confidential Information as contemplated hereunder, is making any representation or warranty (express or implied) as to the accuracy or completeness of any such information, and Recipient assumes full responsibility for all conclusions derived from such information. Recipient shall be entitled to, and shall, rely solely on representations and warranties made in a definitive agreement, if any, relating to the Relationship.</w:t>
      </w:r>
      <w:r w:rsidDel="00000000" w:rsidR="00000000" w:rsidRPr="00000000">
        <w:rPr>
          <w:rtl w:val="0"/>
        </w:rPr>
      </w:r>
    </w:p>
    <w:p w:rsidR="00000000" w:rsidDel="00000000" w:rsidP="00000000" w:rsidRDefault="00000000" w:rsidRPr="00000000" w14:paraId="0000000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single"/>
          <w:shd w:fill="auto" w:val="clear"/>
          <w:vertAlign w:val="baseline"/>
          <w:rtl w:val="0"/>
        </w:rPr>
        <w:t xml:space="preserve">No Reverse Engineering</w:t>
      </w: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Recipient shall not modify, reverse engineer, decompile, create other works from or disassemble any software programs, hardware, prototypes, samples, or other technology or tangible objects contained in the Confidential Information of Discloser unless permitted in writing by Discloser.</w:t>
      </w:r>
      <w:r w:rsidDel="00000000" w:rsidR="00000000" w:rsidRPr="00000000">
        <w:rPr>
          <w:rtl w:val="0"/>
        </w:rPr>
      </w:r>
    </w:p>
    <w:p w:rsidR="00000000" w:rsidDel="00000000" w:rsidP="00000000" w:rsidRDefault="00000000" w:rsidRPr="00000000" w14:paraId="0000000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single"/>
          <w:shd w:fill="auto" w:val="clear"/>
          <w:vertAlign w:val="baseline"/>
          <w:rtl w:val="0"/>
        </w:rPr>
        <w:t xml:space="preserve">Restrictions on Export</w:t>
      </w: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Recipient shall not export, directly or indirectly, any technical data disclosed by, or otherwise acquired from, Discloser pursuant to this Agreement or any product utilizing any such data to any country for which the U.S. Government or any agency thereof at the time of export requires an export license or other government approval without first obtaining such license or approval.</w:t>
      </w:r>
      <w:r w:rsidDel="00000000" w:rsidR="00000000" w:rsidRPr="00000000">
        <w:rPr>
          <w:rtl w:val="0"/>
        </w:rPr>
      </w:r>
    </w:p>
    <w:p w:rsidR="00000000" w:rsidDel="00000000" w:rsidP="00000000" w:rsidRDefault="00000000" w:rsidRPr="00000000" w14:paraId="0000000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Arial" w:cs="Arial" w:eastAsia="Arial" w:hAnsi="Arial"/>
          <w:b w:val="1"/>
          <w:bCs w:val="1"/>
          <w:i w:val="0"/>
          <w:iCs w:val="0"/>
          <w:smallCaps w:val="0"/>
          <w:strike w:val="0"/>
          <w:color w:val="000000"/>
          <w:sz w:val="16"/>
          <w:szCs w:val="16"/>
          <w:u w:val="none"/>
          <w:shd w:fill="auto" w:val="clear"/>
          <w:vertAlign w:val="baseline"/>
        </w:rPr>
      </w:pPr>
      <w:bookmarkStart w:colFirst="0" w:colLast="0" w:name="_heading=h.llrupen12idv" w:id="8"/>
      <w:bookmarkEnd w:id="8"/>
      <w:r w:rsidDel="00000000" w:rsidR="00000000" w:rsidRPr="00000000">
        <w:rPr>
          <w:rFonts w:ascii="Arial" w:cs="Arial" w:eastAsia="Arial" w:hAnsi="Arial"/>
          <w:b w:val="1"/>
          <w:bCs w:val="1"/>
          <w:i w:val="0"/>
          <w:iCs w:val="0"/>
          <w:smallCaps w:val="0"/>
          <w:strike w:val="0"/>
          <w:color w:val="000000"/>
          <w:sz w:val="16"/>
          <w:szCs w:val="16"/>
          <w:u w:val="single"/>
          <w:shd w:fill="auto" w:val="clear"/>
          <w:vertAlign w:val="baseline"/>
          <w:rtl w:val="0"/>
        </w:rPr>
        <w:t xml:space="preserve">Notice of Compelled Disclosure</w:t>
      </w: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Notwithstanding the provisions of Section 2, Recipient may disclose Confidential Information pursuant to the order or requirement of a court, administrative agency, or other governmental body or if it otherwise becomes legally compelled (by oral questions, interrogatories, requests for information or documents, subpoenas, civil investigative demands or otherwise); provided that: (a) Recipient shall </w:t>
      </w:r>
      <w:sdt>
        <w:sdtPr>
          <w:id w:val="1736225015"/>
          <w:tag w:val="goog_rdk_30"/>
        </w:sdtPr>
        <w:sdtContent>
          <w:ins w:author="Author" w:id="20"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to the extent legally permissible and reasonably practicable, </w:t>
            </w:r>
          </w:ins>
        </w:sdtContent>
      </w:sdt>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provide Discloser with prompt </w:t>
      </w:r>
      <w:sdt>
        <w:sdtPr>
          <w:id w:val="-12159789"/>
          <w:tag w:val="goog_rdk_31"/>
        </w:sdtPr>
        <w:sdtContent>
          <w:del w:author="Author" w:id="21"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delText xml:space="preserve">written notice </w:delText>
            </w:r>
          </w:del>
        </w:sdtContent>
      </w:sdt>
      <w:sdt>
        <w:sdtPr>
          <w:id w:val="638704946"/>
          <w:tag w:val="goog_rdk_32"/>
        </w:sdtPr>
        <w:sdtContent>
          <w:ins w:author="Author" w:id="21"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notice (email being sufficient) </w:t>
            </w:r>
          </w:ins>
        </w:sdtContent>
      </w:sdt>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so that Discloser may seek a protective order or other appropriate remedy, or both, or waive compliance with the provisions of this Agreement; and (b) subject to the foregoing, Recipient shall furnish only that portion of the Confidential Information that </w:t>
      </w:r>
      <w:sdt>
        <w:sdtPr>
          <w:id w:val="1758334589"/>
          <w:tag w:val="goog_rdk_33"/>
        </w:sdtPr>
        <w:sdtContent>
          <w:del w:author="Author" w:id="22"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delText xml:space="preserve">Recipient is advised by written opinion of its counsel </w:delText>
            </w:r>
          </w:del>
        </w:sdtContent>
      </w:sdt>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is legally required to be furnished by it and shall </w:t>
      </w:r>
      <w:sdt>
        <w:sdtPr>
          <w:id w:val="1071438660"/>
          <w:tag w:val="goog_rdk_34"/>
        </w:sdtPr>
        <w:sdtContent>
          <w:del w:author="Author" w:id="23"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delText xml:space="preserve">exercise its reasonable best efforts to obtain reliable assurance that confidential treatment shall be accorded such </w:delText>
            </w:r>
          </w:del>
        </w:sdtContent>
      </w:sdt>
      <w:sdt>
        <w:sdtPr>
          <w:id w:val="1724112361"/>
          <w:tag w:val="goog_rdk_35"/>
        </w:sdtPr>
        <w:sdtContent>
          <w:ins w:author="Author" w:id="23"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reasonably cooperate with Discloser, at Discloser's request and expense, to seek a protective order or other appropriate remedy. No notice shall be required in connection with routine regulatory examinations not directed at Discloser, the Relationship, or the </w:t>
            </w:r>
          </w:ins>
        </w:sdtContent>
      </w:sdt>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Confidential Information.</w:t>
      </w:r>
      <w:r w:rsidDel="00000000" w:rsidR="00000000" w:rsidRPr="00000000">
        <w:rPr>
          <w:rtl w:val="0"/>
        </w:rPr>
      </w:r>
    </w:p>
    <w:p w:rsidR="00000000" w:rsidDel="00000000" w:rsidP="00000000" w:rsidRDefault="00000000" w:rsidRPr="00000000" w14:paraId="0000000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single"/>
          <w:shd w:fill="auto" w:val="clear"/>
          <w:vertAlign w:val="baseline"/>
          <w:rtl w:val="0"/>
        </w:rPr>
        <w:t xml:space="preserve">Common Interest Agreement</w:t>
      </w: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To the extent that any Confidential Information provided or made available hereunder may include material subject to the attorney-client privilege, work product doctrine or any other applicable privilege concerning pending or threatened legal proceedings or governmental investigations, Recipient and Discloser understand and agree that they have a commonality of interest with respect to such matters and it is their desire, intention and mutual understanding that the sharing of such material is not intended to, and shall not, waive or diminish in any way the confidentiality of such material or its continued protection under the attorney-client privilege, work product doctrine or other applicable privilege. All Confidential Information provided or made available by Discloser that is entitled to protection under the attorney-client privilege, work product doctrine or other applicable privilege shall remain entitled to such protection under these privileges, this Agreement, and under the joint defense doctrine. Nothing in this Agreement obligates Discloser to reveal material subject to the attorney-client privilege, work product doctrine or any other applicable privilege.</w:t>
      </w:r>
      <w:r w:rsidDel="00000000" w:rsidR="00000000" w:rsidRPr="00000000">
        <w:rPr>
          <w:rtl w:val="0"/>
        </w:rPr>
      </w:r>
    </w:p>
    <w:p w:rsidR="00000000" w:rsidDel="00000000" w:rsidP="00000000" w:rsidRDefault="00000000" w:rsidRPr="00000000" w14:paraId="0000000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pPr>
      <w:bookmarkStart w:colFirst="0" w:colLast="0" w:name="_heading=h.ios8t8kty6tg" w:id="9"/>
      <w:bookmarkEnd w:id="9"/>
      <w:r w:rsidDel="00000000" w:rsidR="00000000" w:rsidRPr="00000000">
        <w:rPr>
          <w:rFonts w:ascii="Arial" w:cs="Arial" w:eastAsia="Arial" w:hAnsi="Arial"/>
          <w:b w:val="1"/>
          <w:bCs w:val="1"/>
          <w:i w:val="0"/>
          <w:iCs w:val="0"/>
          <w:smallCaps w:val="0"/>
          <w:strike w:val="0"/>
          <w:color w:val="000000"/>
          <w:sz w:val="16"/>
          <w:szCs w:val="16"/>
          <w:u w:val="single"/>
          <w:shd w:fill="auto" w:val="clear"/>
          <w:vertAlign w:val="baseline"/>
          <w:rtl w:val="0"/>
        </w:rPr>
        <w:t xml:space="preserve">Term</w:t>
      </w: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The foregoing commitments of each party shall survive any termination of the Relationship between the parties</w:t>
      </w:r>
      <w:sdt>
        <w:sdtPr>
          <w:id w:val="-18303643"/>
          <w:tag w:val="goog_rdk_36"/>
        </w:sdtPr>
        <w:sdtContent>
          <w:ins w:author="Author" w:id="24"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for a period of five (5) years from the date of last disclosure of Confidential Information</w:t>
            </w:r>
          </w:ins>
        </w:sdtContent>
      </w:sdt>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provided, however, that to the extent that fDiscloser has disclosed Confidential Information to Recipient that constitutes a trade secret under applicable law</w:t>
      </w:r>
      <w:sdt>
        <w:sdtPr>
          <w:id w:val="-1933735699"/>
          <w:tag w:val="goog_rdk_37"/>
        </w:sdtPr>
        <w:sdtContent>
          <w:ins w:author="Author" w:id="25"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and that was identified and marked as a trade secret at the time of disclosure</w:t>
            </w:r>
          </w:ins>
        </w:sdtContent>
      </w:sdt>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such Confidential Information shall continue to be held in confidence by Recipient and remain subject to the foregoing commitments until such Confidential Information no longer constitutes a trade secret under applicable law through no wrongful act or omission of Recipient.</w:t>
      </w:r>
    </w:p>
    <w:p w:rsidR="00000000" w:rsidDel="00000000" w:rsidP="00000000" w:rsidRDefault="00000000" w:rsidRPr="00000000" w14:paraId="0000001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pPr>
      <w:r w:rsidDel="00000000" w:rsidR="00000000" w:rsidRPr="00000000">
        <w:rPr>
          <w:rFonts w:ascii="Arial" w:cs="Arial" w:eastAsia="Arial" w:hAnsi="Arial"/>
          <w:b w:val="1"/>
          <w:bCs w:val="1"/>
          <w:i w:val="0"/>
          <w:iCs w:val="0"/>
          <w:smallCaps w:val="0"/>
          <w:strike w:val="0"/>
          <w:color w:val="000000"/>
          <w:sz w:val="16"/>
          <w:szCs w:val="16"/>
          <w:u w:val="single"/>
          <w:shd w:fill="auto" w:val="clear"/>
          <w:vertAlign w:val="baseline"/>
          <w:rtl w:val="0"/>
        </w:rPr>
        <w:t xml:space="preserve">Independent Contractors</w:t>
      </w: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The parties are independent contractors, and nothing contained in this Agreement shall be construed to constitute the parties as partners, joint venturers, co-owners or otherwise as participants in a joint or common undertaking.</w:t>
      </w:r>
    </w:p>
    <w:sdt>
      <w:sdtPr>
        <w:id w:val="829625859"/>
        <w:tag w:val="goog_rdk_52"/>
      </w:sdtPr>
      <w:sdtContent>
        <w:p w:rsidR="00000000" w:rsidDel="00000000" w:rsidP="00000000" w:rsidRDefault="00000000" w:rsidRPr="00000000" w14:paraId="0000001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ins w:author="Author" w:id="35" w:date="2026-04-13T10:00:00Z"/>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single"/>
              <w:shd w:fill="auto" w:val="clear"/>
              <w:vertAlign w:val="baseline"/>
              <w:rtl w:val="0"/>
            </w:rPr>
            <w:t xml:space="preserve">Remedies</w:t>
          </w: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Each party’s obligations set forth in this Agreement are necessary and reasonable in order to protect </w:t>
          </w:r>
          <w:sdt>
            <w:sdtPr>
              <w:id w:val="836781565"/>
              <w:tag w:val="goog_rdk_38"/>
            </w:sdtPr>
            <w:sdtContent>
              <w:del w:author="Author" w:id="26"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delText xml:space="preserve">Discloser </w:delText>
                </w:r>
              </w:del>
            </w:sdtContent>
          </w:sdt>
          <w:sdt>
            <w:sdtPr>
              <w:id w:val="1537719645"/>
              <w:tag w:val="goog_rdk_39"/>
            </w:sdtPr>
            <w:sdtContent>
              <w:ins w:author="Author" w:id="26"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the other party </w:t>
                </w:r>
              </w:ins>
            </w:sdtContent>
          </w:sdt>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and its business. Due to the unique nature of </w:t>
          </w:r>
          <w:sdt>
            <w:sdtPr>
              <w:id w:val="-2050940189"/>
              <w:tag w:val="goog_rdk_40"/>
            </w:sdtPr>
            <w:sdtContent>
              <w:del w:author="Author" w:id="27"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delText xml:space="preserve">Discloser’s </w:delText>
                </w:r>
              </w:del>
            </w:sdtContent>
          </w:sdt>
          <w:sdt>
            <w:sdtPr>
              <w:id w:val="180139422"/>
              <w:tag w:val="goog_rdk_41"/>
            </w:sdtPr>
            <w:sdtContent>
              <w:ins w:author="Author" w:id="27"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the</w:t>
                </w:r>
              </w:ins>
            </w:sdtContent>
          </w:sdt>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Confidential Information, monetary damages </w:t>
          </w:r>
          <w:sdt>
            <w:sdtPr>
              <w:id w:val="834013233"/>
              <w:tag w:val="goog_rdk_42"/>
            </w:sdtPr>
            <w:sdtContent>
              <w:del w:author="Author" w:id="28"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delText xml:space="preserve">shall</w:delText>
                </w:r>
              </w:del>
            </w:sdtContent>
          </w:sdt>
          <w:sdt>
            <w:sdtPr>
              <w:id w:val="635076220"/>
              <w:tag w:val="goog_rdk_43"/>
            </w:sdtPr>
            <w:sdtContent>
              <w:ins w:author="Author" w:id="28"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may</w:t>
                </w:r>
              </w:ins>
            </w:sdtContent>
          </w:sdt>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be inadequate to compensate </w:t>
          </w:r>
          <w:sdt>
            <w:sdtPr>
              <w:id w:val="1017433851"/>
              <w:tag w:val="goog_rdk_44"/>
            </w:sdtPr>
            <w:sdtContent>
              <w:ins w:author="Author" w:id="29"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a </w:t>
                </w:r>
              </w:ins>
            </w:sdtContent>
          </w:sdt>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Discloser for any breach by </w:t>
          </w:r>
          <w:sdt>
            <w:sdtPr>
              <w:id w:val="1372494926"/>
              <w:tag w:val="goog_rdk_45"/>
            </w:sdtPr>
            <w:sdtContent>
              <w:ins w:author="Author" w:id="30"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a </w:t>
                </w:r>
              </w:ins>
            </w:sdtContent>
          </w:sdt>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Recipient of its covenants and agreements set forth in this Agreement. Accordingly, the parties each agree and acknowledge that any such violation or threatened violation may cause irreparable injury to </w:t>
          </w:r>
          <w:sdt>
            <w:sdtPr>
              <w:id w:val="-1036505901"/>
              <w:tag w:val="goog_rdk_46"/>
            </w:sdtPr>
            <w:sdtContent>
              <w:ins w:author="Author" w:id="31"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the </w:t>
                </w:r>
              </w:ins>
            </w:sdtContent>
          </w:sdt>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Discloser and, in addition to any other remedies that may be available, in law, in equity or otherwise, </w:t>
          </w:r>
          <w:sdt>
            <w:sdtPr>
              <w:id w:val="1214446132"/>
              <w:tag w:val="goog_rdk_47"/>
            </w:sdtPr>
            <w:sdtContent>
              <w:ins w:author="Author" w:id="32"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the </w:t>
                </w:r>
              </w:ins>
            </w:sdtContent>
          </w:sdt>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Discloser shall be entitled to </w:t>
          </w:r>
          <w:sdt>
            <w:sdtPr>
              <w:id w:val="-85080332"/>
              <w:tag w:val="goog_rdk_48"/>
            </w:sdtPr>
            <w:sdtContent>
              <w:del w:author="Author" w:id="33"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delText xml:space="preserve">obtain</w:delText>
                </w:r>
              </w:del>
            </w:sdtContent>
          </w:sdt>
          <w:sdt>
            <w:sdtPr>
              <w:id w:val="340934209"/>
              <w:tag w:val="goog_rdk_49"/>
            </w:sdtPr>
            <w:sdtContent>
              <w:ins w:author="Author" w:id="33"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seek</w:t>
                </w:r>
              </w:ins>
            </w:sdtContent>
          </w:sdt>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injunctive relief against the threatened breach of this Agreement or the continuation of any such breach by </w:t>
          </w:r>
          <w:sdt>
            <w:sdtPr>
              <w:id w:val="1546999464"/>
              <w:tag w:val="goog_rdk_50"/>
            </w:sdtPr>
            <w:sdtContent>
              <w:ins w:author="Author" w:id="34"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the </w:t>
                </w:r>
              </w:ins>
            </w:sdtContent>
          </w:sdt>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Recipient.</w:t>
          </w:r>
          <w:sdt>
            <w:sdtPr>
              <w:id w:val="1862791588"/>
              <w:tag w:val="goog_rdk_51"/>
            </w:sdtPr>
            <w:sdtContent>
              <w:ins w:author="Author" w:id="35" w:date="2026-04-13T10:00:00Z">
                <w:bookmarkStart w:colFirst="0" w:colLast="0" w:name="_heading=h.nzn3176hfw6a" w:id="10"/>
                <w:bookmarkEnd w:id="10"/>
                <w:r w:rsidDel="00000000" w:rsidR="00000000" w:rsidRPr="00000000">
                  <w:rPr>
                    <w:rtl w:val="0"/>
                  </w:rPr>
                </w:r>
              </w:ins>
            </w:sdtContent>
          </w:sdt>
        </w:p>
      </w:sdtContent>
    </w:sdt>
    <w:p w:rsidR="00000000" w:rsidDel="00000000" w:rsidP="00000000" w:rsidRDefault="00000000" w:rsidRPr="00000000" w14:paraId="0000001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Arial" w:cs="Arial" w:eastAsia="Arial" w:hAnsi="Arial"/>
          <w:b w:val="0"/>
          <w:bCs w:val="0"/>
          <w:i w:val="0"/>
          <w:iCs w:val="0"/>
          <w:smallCaps w:val="0"/>
          <w:strike w:val="0"/>
          <w:color w:val="000000"/>
          <w:sz w:val="16"/>
          <w:szCs w:val="16"/>
          <w:u w:val="none"/>
          <w:shd w:fill="auto" w:val="clear"/>
          <w:vertAlign w:val="baseline"/>
        </w:rPr>
      </w:pPr>
      <w:bookmarkStart w:colFirst="0" w:colLast="0" w:name="_heading=h.5coxnsahzwzp" w:id="11"/>
      <w:bookmarkEnd w:id="11"/>
      <w:sdt>
        <w:sdtPr>
          <w:id w:val="-1030065087"/>
          <w:tag w:val="goog_rdk_53"/>
        </w:sdtPr>
        <w:sdtContent>
          <w:ins w:author="Author" w:id="35"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IN NO EVENT WILL EITHER PARTY BE LIABLE TO THE OTHER PARTY FOR ANY SPECIAL, INDIRECT, PUNITIVE, INCIDENTAL, EXEMPLARY, OR CONSEQUENTIAL DAMAGES OR LOSSES, INCLUDING LOST PROFITS OR LOSS OF BUSINESS OPPORTUNITY, ARISING OUT OF OR RELATING TO THIS AGREEMENT.</w:t>
            </w:r>
          </w:ins>
        </w:sdtContent>
      </w:sdt>
      <w:r w:rsidDel="00000000" w:rsidR="00000000" w:rsidRPr="00000000">
        <w:rPr>
          <w:rtl w:val="0"/>
        </w:rPr>
      </w:r>
    </w:p>
    <w:p w:rsidR="00000000" w:rsidDel="00000000" w:rsidP="00000000" w:rsidRDefault="00000000" w:rsidRPr="00000000" w14:paraId="0000001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pPr>
      <w:r w:rsidDel="00000000" w:rsidR="00000000" w:rsidRPr="00000000">
        <w:rPr>
          <w:rFonts w:ascii="Arial" w:cs="Arial" w:eastAsia="Arial" w:hAnsi="Arial"/>
          <w:b w:val="1"/>
          <w:bCs w:val="1"/>
          <w:i w:val="0"/>
          <w:iCs w:val="0"/>
          <w:smallCaps w:val="0"/>
          <w:strike w:val="0"/>
          <w:color w:val="000000"/>
          <w:sz w:val="16"/>
          <w:szCs w:val="16"/>
          <w:u w:val="single"/>
          <w:shd w:fill="auto" w:val="clear"/>
          <w:vertAlign w:val="baseline"/>
          <w:rtl w:val="0"/>
        </w:rPr>
        <w:t xml:space="preserve">Miscellaneous</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w:t>
      </w:r>
    </w:p>
    <w:p w:rsidR="00000000" w:rsidDel="00000000" w:rsidP="00000000" w:rsidRDefault="00000000" w:rsidRPr="00000000" w14:paraId="00000014">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single"/>
          <w:shd w:fill="auto" w:val="clear"/>
          <w:vertAlign w:val="baseline"/>
          <w:rtl w:val="0"/>
        </w:rPr>
        <w:t xml:space="preserve">Governing Law</w:t>
      </w: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The validity, interpretation, construction and performance of this Agreement, and all acts and transactions pursuant hereto and the rights and obligations of the parties hereto shall be governed, construed and interpreted in accordance with the laws of the state of Wisconsin, without giving effect to principles of conflicts of law.</w:t>
      </w:r>
      <w:r w:rsidDel="00000000" w:rsidR="00000000" w:rsidRPr="00000000">
        <w:rPr>
          <w:rtl w:val="0"/>
        </w:rPr>
      </w:r>
    </w:p>
    <w:p w:rsidR="00000000" w:rsidDel="00000000" w:rsidP="00000000" w:rsidRDefault="00000000" w:rsidRPr="00000000" w14:paraId="0000001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pPr>
      <w:r w:rsidDel="00000000" w:rsidR="00000000" w:rsidRPr="00000000">
        <w:rPr>
          <w:rFonts w:ascii="Arial" w:cs="Arial" w:eastAsia="Arial" w:hAnsi="Arial"/>
          <w:b w:val="1"/>
          <w:bCs w:val="1"/>
          <w:i w:val="0"/>
          <w:iCs w:val="0"/>
          <w:smallCaps w:val="0"/>
          <w:strike w:val="0"/>
          <w:color w:val="000000"/>
          <w:sz w:val="16"/>
          <w:szCs w:val="16"/>
          <w:u w:val="single"/>
          <w:shd w:fill="auto" w:val="clear"/>
          <w:vertAlign w:val="baseline"/>
          <w:rtl w:val="0"/>
        </w:rPr>
        <w:t xml:space="preserve">Entire Agreement</w:t>
      </w: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This Agreement sets forth the entire agreement and understanding of the parties relating to the subject matter herein and supersedes all prior or contemporaneous discussions, understandings and agreements, whether oral or written, between them relating to the subject matter hereof.</w:t>
      </w:r>
    </w:p>
    <w:p w:rsidR="00000000" w:rsidDel="00000000" w:rsidP="00000000" w:rsidRDefault="00000000" w:rsidRPr="00000000" w14:paraId="0000001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pPr>
      <w:r w:rsidDel="00000000" w:rsidR="00000000" w:rsidRPr="00000000">
        <w:rPr>
          <w:rFonts w:ascii="Arial" w:cs="Arial" w:eastAsia="Arial" w:hAnsi="Arial"/>
          <w:b w:val="1"/>
          <w:bCs w:val="1"/>
          <w:i w:val="0"/>
          <w:iCs w:val="0"/>
          <w:smallCaps w:val="0"/>
          <w:strike w:val="0"/>
          <w:color w:val="000000"/>
          <w:sz w:val="16"/>
          <w:szCs w:val="16"/>
          <w:u w:val="single"/>
          <w:shd w:fill="auto" w:val="clear"/>
          <w:vertAlign w:val="baseline"/>
          <w:rtl w:val="0"/>
        </w:rPr>
        <w:t xml:space="preserve">Amendments and Waivers</w:t>
      </w: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No modification of or amendment to this Agreement, nor any waiver of any rights under this Agreement, shall be effective unless in writing signed by the parties to this Agreement. No delay or failure to require performance of any provision of this Agreement shall constitute a waiver of that provision as to that or any other instance.</w:t>
      </w:r>
    </w:p>
    <w:p w:rsidR="00000000" w:rsidDel="00000000" w:rsidP="00000000" w:rsidRDefault="00000000" w:rsidRPr="00000000" w14:paraId="00000017">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pPr>
      <w:bookmarkStart w:colFirst="0" w:colLast="0" w:name="_heading=h.denan78d7mcl" w:id="12"/>
      <w:bookmarkEnd w:id="12"/>
      <w:r w:rsidDel="00000000" w:rsidR="00000000" w:rsidRPr="00000000">
        <w:rPr>
          <w:rFonts w:ascii="Arial" w:cs="Arial" w:eastAsia="Arial" w:hAnsi="Arial"/>
          <w:b w:val="1"/>
          <w:bCs w:val="1"/>
          <w:i w:val="0"/>
          <w:iCs w:val="0"/>
          <w:smallCaps w:val="0"/>
          <w:strike w:val="0"/>
          <w:color w:val="000000"/>
          <w:sz w:val="16"/>
          <w:szCs w:val="16"/>
          <w:u w:val="single"/>
          <w:shd w:fill="auto" w:val="clear"/>
          <w:vertAlign w:val="baseline"/>
          <w:rtl w:val="0"/>
        </w:rPr>
        <w:t xml:space="preserve">Successors and Assigns</w:t>
      </w: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Except as otherwise provided in this Agreement, this Agreement, and the rights and obligations of the parties hereunder, will be binding upon and inure to the benefit of their respective successors, assigns, heirs, executors, administrators and legal representatives. </w:t>
      </w:r>
      <w:sdt>
        <w:sdtPr>
          <w:id w:val="1148720543"/>
          <w:tag w:val="goog_rdk_54"/>
        </w:sdtPr>
        <w:sdtContent>
          <w:del w:author="Author" w:id="36"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delText xml:space="preserve">The Discloser may assign </w:delText>
            </w:r>
          </w:del>
        </w:sdtContent>
      </w:sdt>
      <w:sdt>
        <w:sdtPr>
          <w:id w:val="-99132357"/>
          <w:tag w:val="goog_rdk_55"/>
        </w:sdtPr>
        <w:sdtContent>
          <w:ins w:author="Author" w:id="36"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Neither party may assign, whether voluntarily or by operation of law, </w:t>
            </w:r>
          </w:ins>
        </w:sdtContent>
      </w:sdt>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any of its rights and obligations under this Agreement</w:t>
      </w:r>
      <w:sdt>
        <w:sdtPr>
          <w:id w:val="-1090967357"/>
          <w:tag w:val="goog_rdk_56"/>
        </w:sdtPr>
        <w:sdtContent>
          <w:del w:author="Author" w:id="37"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delText xml:space="preserve">. No other party to this Agreement may assign, whether voluntarily or by operation of law, any of its rights and obligations under this Agreement, except with the prior written consent of the Discloser</w:delText>
            </w:r>
          </w:del>
        </w:sdtContent>
      </w:sdt>
      <w:sdt>
        <w:sdtPr>
          <w:id w:val="1500415425"/>
          <w:tag w:val="goog_rdk_57"/>
        </w:sdtPr>
        <w:sdtContent>
          <w:ins w:author="Author" w:id="37" w:date="2026-04-13T10:00:00Z">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except with the prior written consent of the other party; provided, however, that either party may assign this Agreement without such consent to an affiliate or in connection with a merger, acquisition, or sale of substantially all of such party's assets</w:t>
            </w:r>
          </w:ins>
        </w:sdtContent>
      </w:sdt>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Notwithstanding the foregoing, Confidential Information of Discloser may not be assigned without the prior written consent of Discloser,</w:t>
      </w: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unless the assignee shall be the successor entity to the assignor upon the dissolution of the assignor in its present form.</w:t>
      </w:r>
    </w:p>
    <w:p w:rsidR="00000000" w:rsidDel="00000000" w:rsidP="00000000" w:rsidRDefault="00000000" w:rsidRPr="00000000" w14:paraId="0000001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pPr>
      <w:r w:rsidDel="00000000" w:rsidR="00000000" w:rsidRPr="00000000">
        <w:rPr>
          <w:rFonts w:ascii="Arial" w:cs="Arial" w:eastAsia="Arial" w:hAnsi="Arial"/>
          <w:b w:val="1"/>
          <w:bCs w:val="1"/>
          <w:i w:val="0"/>
          <w:iCs w:val="0"/>
          <w:smallCaps w:val="0"/>
          <w:strike w:val="0"/>
          <w:color w:val="000000"/>
          <w:sz w:val="16"/>
          <w:szCs w:val="16"/>
          <w:u w:val="single"/>
          <w:shd w:fill="auto" w:val="clear"/>
          <w:vertAlign w:val="baseline"/>
          <w:rtl w:val="0"/>
        </w:rPr>
        <w:t xml:space="preserve">Notices</w:t>
      </w: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Any notice, demand or request required or permitted to be given under this Agreement shall be in writing and shall be deemed sufficient when delivered personally or by overnight courier or sent by email, or 48 hours after being deposited in the U.S. mail as certified or registered mail with postage prepaid, addressed to the party to be notified at such party’s address as set forth on the signature page, as subsequently modified by written notice, or if no address is specified on the signature page, at the most recent address set forth in the Discloser’s books and records.</w:t>
      </w:r>
    </w:p>
    <w:p w:rsidR="00000000" w:rsidDel="00000000" w:rsidP="00000000" w:rsidRDefault="00000000" w:rsidRPr="00000000" w14:paraId="00000019">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pPr>
      <w:r w:rsidDel="00000000" w:rsidR="00000000" w:rsidRPr="00000000">
        <w:rPr>
          <w:rFonts w:ascii="Arial" w:cs="Arial" w:eastAsia="Arial" w:hAnsi="Arial"/>
          <w:b w:val="1"/>
          <w:bCs w:val="1"/>
          <w:i w:val="0"/>
          <w:iCs w:val="0"/>
          <w:smallCaps w:val="0"/>
          <w:strike w:val="0"/>
          <w:color w:val="000000"/>
          <w:sz w:val="16"/>
          <w:szCs w:val="16"/>
          <w:u w:val="single"/>
          <w:shd w:fill="auto" w:val="clear"/>
          <w:vertAlign w:val="baseline"/>
          <w:rtl w:val="0"/>
        </w:rPr>
        <w:t xml:space="preserve">Severability</w:t>
      </w: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If one or more provisions of this Agreement are held to be</w:t>
      </w:r>
      <w:r w:rsidDel="00000000" w:rsidR="00000000" w:rsidRPr="00000000">
        <w:rPr>
          <w:rFonts w:ascii="Arial" w:cs="Arial" w:eastAsia="Arial" w:hAnsi="Arial"/>
          <w:b w:val="0"/>
          <w:bCs w:val="0"/>
          <w:i w:val="0"/>
          <w:iCs w:val="0"/>
          <w:smallCaps w:val="0"/>
          <w:strike w:val="0"/>
          <w:color w:val="000000"/>
          <w:sz w:val="16"/>
          <w:szCs w:val="16"/>
          <w:u w:val="singl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unenforceable under applicable law, the parties agree to renegotiate such provision in good faith. In the event that the parties cannot reach a mutually agreeable and enforceable replacement for such provision, then (i) such provision shall be excluded from this Agreement, (ii) the balance of the Agreement shall be interpreted as if such provision were so excluded and (iii) the balance of the Agreement shall be enforceable in accordance with its terms.</w:t>
      </w:r>
    </w:p>
    <w:p w:rsidR="00000000" w:rsidDel="00000000" w:rsidP="00000000" w:rsidRDefault="00000000" w:rsidRPr="00000000" w14:paraId="0000001A">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pPr>
      <w:r w:rsidDel="00000000" w:rsidR="00000000" w:rsidRPr="00000000">
        <w:rPr>
          <w:rFonts w:ascii="Arial" w:cs="Arial" w:eastAsia="Arial" w:hAnsi="Arial"/>
          <w:b w:val="1"/>
          <w:bCs w:val="1"/>
          <w:i w:val="0"/>
          <w:iCs w:val="0"/>
          <w:smallCaps w:val="0"/>
          <w:strike w:val="0"/>
          <w:color w:val="000000"/>
          <w:sz w:val="16"/>
          <w:szCs w:val="16"/>
          <w:u w:val="single"/>
          <w:shd w:fill="auto" w:val="clear"/>
          <w:vertAlign w:val="baseline"/>
          <w:rtl w:val="0"/>
        </w:rPr>
        <w:t xml:space="preserve">Construction</w:t>
      </w: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This Agreement is the result of negotiations between and has been reviewed by each of the parties hereto and their respective counsel, if any; accordingly, this Agreement shall be deemed to be the product of all of the parties hereto, and no ambiguity shall be construed in favor of or against any one of the parties hereto.</w:t>
      </w:r>
    </w:p>
    <w:p w:rsidR="00000000" w:rsidDel="00000000" w:rsidP="00000000" w:rsidRDefault="00000000" w:rsidRPr="00000000" w14:paraId="0000001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sectPr>
          <w:type w:val="continuous"/>
          <w:pgSz w:h="15840" w:w="12240" w:orient="portrait"/>
          <w:pgMar w:bottom="720" w:top="720" w:left="720" w:right="720" w:header="720" w:footer="720"/>
          <w:pgNumType w:start="1"/>
          <w:cols w:equalWidth="0" w:num="2">
            <w:col w:space="720" w:w="5040"/>
            <w:col w:space="0" w:w="5040"/>
          </w:cols>
        </w:sectPr>
      </w:pPr>
      <w:r w:rsidDel="00000000" w:rsidR="00000000" w:rsidRPr="00000000">
        <w:rPr>
          <w:rFonts w:ascii="Arial" w:cs="Arial" w:eastAsia="Arial" w:hAnsi="Arial"/>
          <w:b w:val="1"/>
          <w:bCs w:val="1"/>
          <w:i w:val="0"/>
          <w:iCs w:val="0"/>
          <w:smallCaps w:val="0"/>
          <w:strike w:val="0"/>
          <w:color w:val="000000"/>
          <w:sz w:val="16"/>
          <w:szCs w:val="16"/>
          <w:u w:val="single"/>
          <w:shd w:fill="auto" w:val="clear"/>
          <w:vertAlign w:val="baseline"/>
          <w:rtl w:val="0"/>
        </w:rPr>
        <w:t xml:space="preserve">Counterparts</w:t>
      </w: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This Agreement may be executed and delivered in any number of counterparts, each of which when so executed and delivered shall be deemed an original, and all of which together shall constitute one and the same agreement. Delivery of a counterpart by facsimile, email, or other electronic transmission will have the same force and effect as delivery of an original, and a facsimile, scanned copy, or electronic signature will be deemed an original and valid signature.</w:t>
      </w:r>
    </w:p>
    <w:p w:rsidR="00000000" w:rsidDel="00000000" w:rsidP="00000000" w:rsidRDefault="00000000" w:rsidRPr="00000000" w14:paraId="0000001C">
      <w:pPr>
        <w:widowControl w:val="0"/>
        <w:spacing w:after="120" w:lineRule="auto"/>
        <w:jc w:val="center"/>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[Signature Page Follows]</w:t>
      </w:r>
    </w:p>
    <w:p w:rsidR="00000000" w:rsidDel="00000000" w:rsidP="00000000" w:rsidRDefault="00000000" w:rsidRPr="00000000" w14:paraId="0000001D">
      <w:pPr>
        <w:spacing w:after="200" w:line="276" w:lineRule="auto"/>
        <w:rPr>
          <w:rFonts w:ascii="Arial" w:cs="Arial" w:eastAsia="Arial" w:hAnsi="Arial"/>
          <w:sz w:val="16"/>
          <w:szCs w:val="16"/>
        </w:rPr>
      </w:pPr>
      <w:r w:rsidDel="00000000" w:rsidR="00000000" w:rsidRPr="00000000">
        <w:br w:type="page"/>
      </w: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660"/>
        </w:tabs>
        <w:spacing w:after="120" w:before="0" w:line="240" w:lineRule="auto"/>
        <w:ind w:left="5040" w:right="0" w:firstLine="0"/>
        <w:jc w:val="left"/>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sectPr>
      <w:footerReference r:id="rId12" w:type="first"/>
      <w:type w:val="continuous"/>
      <w:pgSz w:h="15840" w:w="12240" w:orient="portrait"/>
      <w:pgMar w:bottom="720" w:top="720" w:left="720" w:right="720" w:header="720" w:footer="720"/>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Author" w:id="0" w:date="2026-04-13T10:00:00Z">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Please note this is a one-way NDA requiring only Party A to protect the counterparty's information. As Party A will also be sharing confidential information in connection with these discussions, we request that this be converted to a mutual NDA.</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Updated Party A's contracting entity to include its Affiliates, ensuring all Party A entities are covered by the NDA's protections.</w:t>
      </w:r>
    </w:p>
  </w:comment>
  <w:comment w:author="Author" w:id="1" w:date="2026-04-13T10:00:00Z">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Party A requests the ability to retain one copy of any document requested to be returned or destroyed for legal and/or archival purposes, as well as Confidential Information stored in automatic archiving or back-up systems or retained pursuant to document retention policies or regulatory requirements. All retained information remains subject to the confidentiality obligations herein. We have also revised the return/destruction period to ten (10) business days for operational practicability.</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24" w15:done="0"/>
  <w15:commentEx w15:paraId="00000025"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ab/>
      <w:t xml:space="preserve">-</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w:t>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bCs w:val="0"/>
        <w:i w:val="0"/>
        <w:iCs w:val="0"/>
        <w:smallCaps w:val="1"/>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1"/>
        <w:strike w:val="0"/>
        <w:color w:val="000000"/>
        <w:sz w:val="24"/>
        <w:szCs w:val="24"/>
        <w:u w:val="none"/>
        <w:shd w:fill="auto" w:val="clear"/>
        <w:vertAlign w:val="baseline"/>
        <w:rtl w:val="0"/>
      </w:rPr>
      <w:t xml:space="preserve">NONDISCLOSURE AGREEMENT OF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[COMPANY NAME]</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0"/>
        <w:bCs w:val="0"/>
        <w:i w:val="0"/>
        <w:iCs w:val="0"/>
        <w:smallCaps w:val="0"/>
        <w:strike w:val="0"/>
        <w:color w:val="ffffff"/>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0" w:firstLine="720"/>
      </w:pPr>
      <w:rPr>
        <w:rFonts w:ascii="Arial" w:cs="Arial" w:eastAsia="Arial" w:hAnsi="Arial"/>
        <w:b w:val="0"/>
        <w:bCs w:val="0"/>
        <w:i w:val="0"/>
        <w:iCs w:val="0"/>
        <w:smallCaps w:val="0"/>
        <w:strike w:val="0"/>
        <w:color w:val="000000"/>
        <w:sz w:val="16"/>
        <w:szCs w:val="16"/>
        <w:u w:val="none"/>
        <w:vertAlign w:val="baseline"/>
      </w:rPr>
    </w:lvl>
    <w:lvl w:ilvl="1">
      <w:start w:val="1"/>
      <w:numFmt w:val="lowerLetter"/>
      <w:lvlText w:val="(%2)"/>
      <w:lvlJc w:val="left"/>
      <w:pPr>
        <w:ind w:left="0" w:firstLine="1440"/>
      </w:pPr>
      <w:rPr/>
    </w:lvl>
    <w:lvl w:ilvl="2">
      <w:start w:val="1"/>
      <w:numFmt w:val="lowerRoman"/>
      <w:lvlText w:val="(%3)"/>
      <w:lvlJc w:val="left"/>
      <w:pPr>
        <w:ind w:left="0" w:firstLine="2160"/>
      </w:pPr>
      <w:rPr>
        <w:rFonts w:ascii="Times New Roman" w:cs="Times New Roman" w:eastAsia="Times New Roman" w:hAnsi="Times New Roman"/>
        <w:b w:val="0"/>
        <w:bCs w:val="0"/>
        <w:i w:val="0"/>
        <w:iCs w:val="0"/>
        <w:smallCaps w:val="0"/>
        <w:strike w:val="0"/>
        <w:color w:val="000000"/>
        <w:sz w:val="24"/>
        <w:szCs w:val="24"/>
        <w:u w:val="none"/>
        <w:vertAlign w:val="baseline"/>
      </w:rPr>
    </w:lvl>
    <w:lvl w:ilvl="3">
      <w:start w:val="1"/>
      <w:numFmt w:val="decimal"/>
      <w:lvlText w:val="(%4)"/>
      <w:lvlJc w:val="left"/>
      <w:pPr>
        <w:ind w:left="0" w:firstLine="2880"/>
      </w:pPr>
      <w:rPr>
        <w:rFonts w:ascii="Times New Roman" w:cs="Times New Roman" w:eastAsia="Times New Roman" w:hAnsi="Times New Roman"/>
        <w:b w:val="0"/>
        <w:bCs w:val="0"/>
        <w:i w:val="0"/>
        <w:iCs w:val="0"/>
        <w:smallCaps w:val="0"/>
        <w:strike w:val="0"/>
        <w:color w:val="000000"/>
        <w:sz w:val="24"/>
        <w:szCs w:val="24"/>
        <w:u w:val="none"/>
        <w:vertAlign w:val="baseline"/>
      </w:rPr>
    </w:lvl>
    <w:lvl w:ilvl="4">
      <w:start w:val="1"/>
      <w:numFmt w:val="lowerLetter"/>
      <w:lvlText w:val="%5."/>
      <w:lvlJc w:val="left"/>
      <w:pPr>
        <w:ind w:left="0" w:firstLine="3600"/>
      </w:pPr>
      <w:rPr>
        <w:rFonts w:ascii="Times New Roman" w:cs="Times New Roman" w:eastAsia="Times New Roman" w:hAnsi="Times New Roman"/>
        <w:b w:val="0"/>
        <w:bCs w:val="0"/>
        <w:i w:val="0"/>
        <w:iCs w:val="0"/>
        <w:smallCaps w:val="0"/>
        <w:strike w:val="0"/>
        <w:color w:val="000000"/>
        <w:sz w:val="24"/>
        <w:szCs w:val="24"/>
        <w:u w:val="none"/>
        <w:vertAlign w:val="baseline"/>
      </w:rPr>
    </w:lvl>
    <w:lvl w:ilvl="5">
      <w:start w:val="1"/>
      <w:numFmt w:val="lowerRoman"/>
      <w:lvlText w:val="%6."/>
      <w:lvlJc w:val="left"/>
      <w:pPr>
        <w:ind w:left="0" w:firstLine="4320"/>
      </w:pPr>
      <w:rPr>
        <w:rFonts w:ascii="Times New Roman" w:cs="Times New Roman" w:eastAsia="Times New Roman" w:hAnsi="Times New Roman"/>
        <w:b w:val="0"/>
        <w:bCs w:val="0"/>
        <w:i w:val="0"/>
        <w:iCs w:val="0"/>
        <w:smallCaps w:val="0"/>
        <w:strike w:val="0"/>
        <w:color w:val="000000"/>
        <w:sz w:val="24"/>
        <w:szCs w:val="24"/>
        <w:u w:val="none"/>
        <w:vertAlign w:val="baseline"/>
      </w:rPr>
    </w:lvl>
    <w:lvl w:ilvl="6">
      <w:start w:val="1"/>
      <w:numFmt w:val="decimal"/>
      <w:lvlText w:val="%7)"/>
      <w:lvlJc w:val="left"/>
      <w:pPr>
        <w:ind w:left="0" w:firstLine="5040"/>
      </w:pPr>
      <w:rPr>
        <w:rFonts w:ascii="Times New Roman" w:cs="Times New Roman" w:eastAsia="Times New Roman" w:hAnsi="Times New Roman"/>
        <w:b w:val="0"/>
        <w:bCs w:val="0"/>
        <w:i w:val="0"/>
        <w:iCs w:val="0"/>
        <w:smallCaps w:val="0"/>
        <w:strike w:val="0"/>
        <w:color w:val="000000"/>
        <w:sz w:val="24"/>
        <w:szCs w:val="24"/>
        <w:u w:val="none"/>
        <w:vertAlign w:val="baseline"/>
      </w:rPr>
    </w:lvl>
    <w:lvl w:ilvl="7">
      <w:start w:val="1"/>
      <w:numFmt w:val="lowerLetter"/>
      <w:lvlText w:val="%8)"/>
      <w:lvlJc w:val="left"/>
      <w:pPr>
        <w:ind w:left="0" w:firstLine="5760"/>
      </w:pPr>
      <w:rPr>
        <w:rFonts w:ascii="Times New Roman" w:cs="Times New Roman" w:eastAsia="Times New Roman" w:hAnsi="Times New Roman"/>
        <w:b w:val="0"/>
        <w:bCs w:val="0"/>
        <w:i w:val="0"/>
        <w:iCs w:val="0"/>
        <w:smallCaps w:val="0"/>
        <w:strike w:val="0"/>
        <w:color w:val="000000"/>
        <w:sz w:val="24"/>
        <w:szCs w:val="24"/>
        <w:u w:val="none"/>
        <w:vertAlign w:val="baseline"/>
      </w:rPr>
    </w:lvl>
    <w:lvl w:ilvl="8">
      <w:start w:val="1"/>
      <w:numFmt w:val="lowerRoman"/>
      <w:lvlText w:val="%9)"/>
      <w:lvlJc w:val="left"/>
      <w:pPr>
        <w:ind w:left="0" w:firstLine="6480"/>
      </w:pPr>
      <w:rPr>
        <w:rFonts w:ascii="Times New Roman" w:cs="Times New Roman" w:eastAsia="Times New Roman" w:hAnsi="Times New Roman"/>
        <w:b w:val="0"/>
        <w:bCs w:val="0"/>
        <w:i w:val="0"/>
        <w:iCs w:val="0"/>
        <w:smallCaps w:val="0"/>
        <w:strike w:val="0"/>
        <w:color w:val="000000"/>
        <w:sz w:val="24"/>
        <w:szCs w:val="24"/>
        <w:u w:val="none"/>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240" w:lineRule="auto"/>
      <w:jc w:val="center"/>
    </w:pPr>
    <w:rPr>
      <w:rFonts w:ascii="Times New Roman" w:cs="Times New Roman" w:eastAsia="Times New Roman" w:hAnsi="Times New Roman"/>
      <w:b w:val="1"/>
      <w:bCs w:val="1"/>
    </w:rPr>
  </w:style>
  <w:style w:type="paragraph" w:styleId="Heading2">
    <w:name w:val="heading 2"/>
    <w:basedOn w:val="Normal"/>
    <w:next w:val="Normal"/>
    <w:pPr>
      <w:keepNext w:val="1"/>
      <w:spacing w:after="240" w:lineRule="auto"/>
    </w:pPr>
    <w:rPr>
      <w:rFonts w:ascii="Times New Roman" w:cs="Times New Roman" w:eastAsia="Times New Roman" w:hAnsi="Times New Roman"/>
      <w:b w:val="1"/>
      <w:bCs w:val="1"/>
    </w:rPr>
  </w:style>
  <w:style w:type="paragraph" w:styleId="Heading3">
    <w:name w:val="heading 3"/>
    <w:basedOn w:val="Normal"/>
    <w:next w:val="Normal"/>
    <w:pPr>
      <w:keepNext w:val="1"/>
      <w:spacing w:after="240" w:lineRule="auto"/>
    </w:pPr>
    <w:rPr>
      <w:u w:val="single"/>
    </w:rPr>
  </w:style>
  <w:style w:type="paragraph" w:styleId="Heading4">
    <w:name w:val="heading 4"/>
    <w:basedOn w:val="Normal"/>
    <w:next w:val="Normal"/>
    <w:pPr>
      <w:keepNext w:val="1"/>
      <w:keepLines w:val="1"/>
      <w:spacing w:after="40" w:before="80" w:lineRule="auto"/>
    </w:pPr>
    <w:rPr>
      <w:rFonts w:ascii="Arial" w:cs="Arial" w:eastAsia="Arial" w:hAnsi="Arial"/>
      <w:i w:val="1"/>
      <w:iCs w:val="1"/>
      <w:color w:val="366091"/>
    </w:rPr>
  </w:style>
  <w:style w:type="paragraph" w:styleId="Heading5">
    <w:name w:val="heading 5"/>
    <w:basedOn w:val="Normal"/>
    <w:next w:val="Normal"/>
    <w:pPr>
      <w:keepNext w:val="1"/>
      <w:keepLines w:val="1"/>
      <w:spacing w:after="40" w:before="80" w:lineRule="auto"/>
    </w:pPr>
    <w:rPr>
      <w:rFonts w:ascii="Arial" w:cs="Arial" w:eastAsia="Arial" w:hAnsi="Arial"/>
      <w:color w:val="366091"/>
    </w:rPr>
  </w:style>
  <w:style w:type="paragraph" w:styleId="Heading6">
    <w:name w:val="heading 6"/>
    <w:basedOn w:val="Normal"/>
    <w:next w:val="Normal"/>
    <w:pPr>
      <w:keepNext w:val="1"/>
      <w:keepLines w:val="1"/>
      <w:spacing w:before="40" w:lineRule="auto"/>
    </w:pPr>
    <w:rPr>
      <w:rFonts w:ascii="Arial" w:cs="Arial" w:eastAsia="Arial" w:hAnsi="Arial"/>
      <w:i w:val="1"/>
      <w:iCs w:val="1"/>
      <w:color w:val="595959"/>
    </w:rPr>
  </w:style>
  <w:style w:type="paragraph" w:styleId="Title">
    <w:name w:val="Title"/>
    <w:basedOn w:val="Normal"/>
    <w:next w:val="Normal"/>
    <w:pPr>
      <w:spacing w:after="80" w:lineRule="auto"/>
    </w:pPr>
    <w:rPr>
      <w:rFonts w:ascii="Arial" w:cs="Arial" w:eastAsia="Arial" w:hAnsi="Arial"/>
      <w:sz w:val="56"/>
      <w:szCs w:val="56"/>
    </w:rPr>
  </w:style>
  <w:style w:type="paragraph" w:styleId="Subtitle">
    <w:name w:val="Subtitle"/>
    <w:basedOn w:val="Normal"/>
    <w:next w:val="Normal"/>
    <w:pPr/>
    <w:rPr>
      <w:color w:val="595959"/>
      <w:sz w:val="28"/>
      <w:szCs w:val="28"/>
    </w:rPr>
  </w:style>
</w:styles>
</file>

<file path=word/_rels/document.xml.rels><?xml version='1.0' encoding='UTF-8'?>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11" Type="http://schemas.openxmlformats.org/officeDocument/2006/relationships/footer" Target="footer1.xml"/><Relationship Id="rId10" Type="http://schemas.openxmlformats.org/officeDocument/2006/relationships/footer" Target="footer2.xml"/><Relationship Id="rId12" Type="http://schemas.openxmlformats.org/officeDocument/2006/relationships/footer" Target="footer3.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GpR2LK7IMaA0iXEsaiSsf3qcNg==">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